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C32A02" w:rsidRPr="00C32A02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C32A02" w:rsidRDefault="003063DA" w:rsidP="009A6232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C32A02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02441006" wp14:editId="08276AEF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34925</wp:posOffset>
                  </wp:positionV>
                  <wp:extent cx="952500" cy="448310"/>
                  <wp:effectExtent l="0" t="0" r="0" b="8890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 w:rsidRPr="00C32A02">
              <w:rPr>
                <w:b w:val="0"/>
                <w:color w:val="000000" w:themeColor="text1"/>
                <w:sz w:val="32"/>
                <w:szCs w:val="32"/>
              </w:rPr>
              <w:t xml:space="preserve">       </w:t>
            </w:r>
            <w:r w:rsidR="009A6232" w:rsidRPr="00691703">
              <w:rPr>
                <w:b w:val="0"/>
                <w:color w:val="0F243E" w:themeColor="text2" w:themeShade="80"/>
                <w:sz w:val="28"/>
                <w:szCs w:val="28"/>
              </w:rPr>
              <w:t>College of Letters, Arts, and Social Sciences</w:t>
            </w:r>
            <w:r w:rsidR="0027621A" w:rsidRPr="00691703">
              <w:rPr>
                <w:b w:val="0"/>
                <w:color w:val="0F243E" w:themeColor="text2" w:themeShade="80"/>
                <w:sz w:val="28"/>
                <w:szCs w:val="28"/>
              </w:rPr>
              <w:t xml:space="preserve"> (CLASS)</w:t>
            </w:r>
          </w:p>
          <w:p w:rsidR="009A6232" w:rsidRPr="00691703" w:rsidRDefault="008E7DC4" w:rsidP="009A6232">
            <w:pPr>
              <w:jc w:val="center"/>
              <w:rPr>
                <w:color w:val="943634" w:themeColor="accent2" w:themeShade="BF"/>
                <w:sz w:val="36"/>
                <w:szCs w:val="36"/>
              </w:rPr>
            </w:pPr>
            <w:r w:rsidRPr="00C32A02">
              <w:rPr>
                <w:color w:val="000000" w:themeColor="text1"/>
                <w:sz w:val="40"/>
                <w:szCs w:val="40"/>
              </w:rPr>
              <w:t xml:space="preserve">       </w:t>
            </w:r>
            <w:r w:rsidR="00FD1185" w:rsidRPr="00691703">
              <w:rPr>
                <w:color w:val="943634" w:themeColor="accent2" w:themeShade="BF"/>
                <w:sz w:val="36"/>
                <w:szCs w:val="36"/>
              </w:rPr>
              <w:t xml:space="preserve">MAJOR:  </w:t>
            </w:r>
            <w:r w:rsidR="003063DA" w:rsidRPr="00691703">
              <w:rPr>
                <w:color w:val="943634" w:themeColor="accent2" w:themeShade="BF"/>
                <w:sz w:val="36"/>
                <w:szCs w:val="36"/>
              </w:rPr>
              <w:t>HEALTH CARE</w:t>
            </w:r>
            <w:r w:rsidR="0080794A" w:rsidRPr="00691703">
              <w:rPr>
                <w:color w:val="943634" w:themeColor="accent2" w:themeShade="BF"/>
                <w:sz w:val="36"/>
                <w:szCs w:val="36"/>
              </w:rPr>
              <w:t xml:space="preserve"> ADMINISTRATION</w:t>
            </w:r>
            <w:r w:rsidR="00FD1185" w:rsidRPr="00691703">
              <w:rPr>
                <w:color w:val="943634" w:themeColor="accent2" w:themeShade="BF"/>
                <w:sz w:val="36"/>
                <w:szCs w:val="36"/>
              </w:rPr>
              <w:t xml:space="preserve">, </w:t>
            </w:r>
            <w:r w:rsidR="003063DA" w:rsidRPr="00691703">
              <w:rPr>
                <w:color w:val="943634" w:themeColor="accent2" w:themeShade="BF"/>
                <w:sz w:val="36"/>
                <w:szCs w:val="36"/>
              </w:rPr>
              <w:t>M.S</w:t>
            </w:r>
            <w:r w:rsidR="00C23FA1" w:rsidRPr="00691703">
              <w:rPr>
                <w:color w:val="943634" w:themeColor="accent2" w:themeShade="BF"/>
                <w:sz w:val="36"/>
                <w:szCs w:val="36"/>
              </w:rPr>
              <w:t>.</w:t>
            </w:r>
          </w:p>
          <w:p w:rsidR="007D40A6" w:rsidRPr="00C32A02" w:rsidRDefault="007D40A6" w:rsidP="009A623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C32A02">
              <w:rPr>
                <w:b w:val="0"/>
                <w:color w:val="000000" w:themeColor="text1"/>
                <w:sz w:val="24"/>
                <w:szCs w:val="24"/>
              </w:rPr>
              <w:t xml:space="preserve">          </w:t>
            </w:r>
            <w:r w:rsidRPr="00691703">
              <w:rPr>
                <w:b w:val="0"/>
                <w:color w:val="0F243E" w:themeColor="text2" w:themeShade="80"/>
                <w:sz w:val="24"/>
                <w:szCs w:val="24"/>
              </w:rPr>
              <w:t>CLASS FACT (Faculty Assessment Coordinator Team)</w:t>
            </w:r>
          </w:p>
        </w:tc>
      </w:tr>
    </w:tbl>
    <w:p w:rsidR="00FD1185" w:rsidRPr="00C32A02" w:rsidRDefault="00FD1185" w:rsidP="00FD1185">
      <w:pPr>
        <w:jc w:val="center"/>
        <w:rPr>
          <w:color w:val="000000" w:themeColor="text1"/>
          <w:sz w:val="32"/>
          <w:szCs w:val="32"/>
          <w:u w:val="single"/>
        </w:rPr>
      </w:pPr>
      <w:bookmarkStart w:id="0" w:name="_GoBack"/>
      <w:bookmarkEnd w:id="0"/>
    </w:p>
    <w:p w:rsidR="00FD1185" w:rsidRPr="00691703" w:rsidRDefault="00FD1185" w:rsidP="00272369">
      <w:pPr>
        <w:spacing w:after="0"/>
        <w:jc w:val="center"/>
        <w:rPr>
          <w:b/>
          <w:color w:val="0F243E" w:themeColor="text2" w:themeShade="80"/>
          <w:sz w:val="36"/>
          <w:szCs w:val="36"/>
          <w:u w:val="single"/>
        </w:rPr>
      </w:pPr>
      <w:r w:rsidRPr="00691703">
        <w:rPr>
          <w:b/>
          <w:color w:val="0F243E" w:themeColor="text2" w:themeShade="80"/>
          <w:sz w:val="36"/>
          <w:szCs w:val="36"/>
          <w:u w:val="single"/>
        </w:rPr>
        <w:t>PROGRAM STUDENT LEARNING OUTCOMES</w:t>
      </w:r>
    </w:p>
    <w:p w:rsidR="00272369" w:rsidRPr="00691703" w:rsidRDefault="00272369" w:rsidP="00272369">
      <w:pPr>
        <w:spacing w:after="0"/>
        <w:jc w:val="center"/>
        <w:rPr>
          <w:color w:val="0F243E" w:themeColor="text2" w:themeShade="80"/>
          <w:sz w:val="24"/>
          <w:szCs w:val="24"/>
        </w:rPr>
      </w:pPr>
      <w:r w:rsidRPr="00691703">
        <w:rPr>
          <w:color w:val="0F243E" w:themeColor="text2" w:themeShade="80"/>
          <w:sz w:val="24"/>
          <w:szCs w:val="24"/>
        </w:rPr>
        <w:t>2013</w:t>
      </w:r>
    </w:p>
    <w:p w:rsidR="00272369" w:rsidRPr="008A378F" w:rsidRDefault="00272369" w:rsidP="00783F7C">
      <w:pPr>
        <w:ind w:right="-90"/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9558" w:type="dxa"/>
        <w:tblLook w:val="04A0" w:firstRow="1" w:lastRow="0" w:firstColumn="1" w:lastColumn="0" w:noHBand="0" w:noVBand="1"/>
      </w:tblPr>
      <w:tblGrid>
        <w:gridCol w:w="390"/>
        <w:gridCol w:w="5273"/>
        <w:gridCol w:w="2275"/>
        <w:gridCol w:w="1620"/>
      </w:tblGrid>
      <w:tr w:rsidR="00783F7C" w:rsidTr="00C32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bottom w:val="single" w:sz="8" w:space="0" w:color="0F243E" w:themeColor="text2" w:themeShade="80"/>
            </w:tcBorders>
          </w:tcPr>
          <w:p w:rsidR="00783F7C" w:rsidRDefault="00783F7C" w:rsidP="008E7DC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bottom w:val="single" w:sz="8" w:space="0" w:color="0F243E" w:themeColor="text2" w:themeShade="80"/>
            </w:tcBorders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895" w:type="dxa"/>
            <w:gridSpan w:val="2"/>
            <w:tcBorders>
              <w:bottom w:val="single" w:sz="8" w:space="0" w:color="0F243E" w:themeColor="text2" w:themeShade="80"/>
            </w:tcBorders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83F7C" w:rsidRPr="002151FA" w:rsidTr="00C32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tcBorders>
              <w:top w:val="single" w:sz="8" w:space="0" w:color="0F243E" w:themeColor="text2" w:themeShade="80"/>
              <w:bottom w:val="single" w:sz="1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:rsidR="00783F7C" w:rsidRPr="002151FA" w:rsidRDefault="00783F7C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783F7C" w:rsidRPr="002151FA" w:rsidRDefault="00EC3173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graduating with a M.S</w:t>
            </w:r>
            <w:r w:rsidR="00783F7C">
              <w:rPr>
                <w:b w:val="0"/>
                <w:color w:val="auto"/>
                <w:sz w:val="28"/>
                <w:szCs w:val="28"/>
              </w:rPr>
              <w:t>.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 xml:space="preserve"> in </w:t>
            </w:r>
            <w:r>
              <w:rPr>
                <w:b w:val="0"/>
                <w:color w:val="auto"/>
                <w:sz w:val="28"/>
                <w:szCs w:val="28"/>
              </w:rPr>
              <w:t xml:space="preserve">Health Care </w:t>
            </w:r>
            <w:r w:rsidR="00783F7C">
              <w:rPr>
                <w:b w:val="0"/>
                <w:color w:val="auto"/>
                <w:sz w:val="28"/>
                <w:szCs w:val="28"/>
              </w:rPr>
              <w:t>Administration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 xml:space="preserve"> from Cal State East Bay will be able to:</w:t>
            </w:r>
          </w:p>
          <w:p w:rsidR="00783F7C" w:rsidRPr="002151FA" w:rsidRDefault="00783F7C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18" w:space="0" w:color="0F243E" w:themeColor="text2" w:themeShade="80"/>
            </w:tcBorders>
            <w:shd w:val="clear" w:color="auto" w:fill="EEECE1" w:themeFill="background2"/>
            <w:vAlign w:val="center"/>
          </w:tcPr>
          <w:p w:rsidR="00783F7C" w:rsidRPr="00783F7C" w:rsidRDefault="00783F7C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83F7C">
              <w:rPr>
                <w:sz w:val="28"/>
                <w:szCs w:val="28"/>
              </w:rPr>
              <w:t>I.L.O Alignment</w:t>
            </w:r>
          </w:p>
        </w:tc>
      </w:tr>
      <w:tr w:rsidR="00783F7C" w:rsidRPr="00EC3173" w:rsidTr="00C32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18" w:space="0" w:color="0F243E" w:themeColor="text2" w:themeShade="80"/>
              <w:bottom w:val="single" w:sz="8" w:space="0" w:color="0F243E" w:themeColor="text2" w:themeShade="80"/>
            </w:tcBorders>
          </w:tcPr>
          <w:p w:rsidR="00783F7C" w:rsidRPr="00EC3173" w:rsidRDefault="00783F7C" w:rsidP="000C4637">
            <w:pPr>
              <w:rPr>
                <w:rFonts w:ascii="Arial" w:hAnsi="Arial" w:cs="Arial"/>
                <w:b w:val="0"/>
              </w:rPr>
            </w:pPr>
            <w:r w:rsidRPr="00EC3173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48" w:type="dxa"/>
            <w:gridSpan w:val="2"/>
            <w:tcBorders>
              <w:top w:val="single" w:sz="1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783F7C" w:rsidRPr="00EC3173" w:rsidRDefault="00EC3173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173">
              <w:rPr>
                <w:rFonts w:ascii="Arial" w:hAnsi="Arial" w:cs="Arial"/>
              </w:rPr>
              <w:t>Demonstrate the ability to communicate clearly and concisely with internal and external customers, to establish and maintain relationships, and to facilitate constructive interactions with individuals and groups</w:t>
            </w:r>
            <w:r w:rsidR="00783F7C" w:rsidRPr="00EC3173">
              <w:rPr>
                <w:rFonts w:ascii="Arial" w:hAnsi="Arial" w:cs="Arial"/>
              </w:rPr>
              <w:t>;</w:t>
            </w:r>
          </w:p>
          <w:p w:rsidR="00783F7C" w:rsidRPr="00EC3173" w:rsidRDefault="00783F7C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</w:tcPr>
          <w:p w:rsidR="00783F7C" w:rsidRPr="00EC3173" w:rsidRDefault="00783F7C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173">
              <w:rPr>
                <w:rFonts w:ascii="Arial" w:hAnsi="Arial" w:cs="Arial"/>
              </w:rPr>
              <w:t xml:space="preserve">I.L.Os </w:t>
            </w:r>
            <w:r w:rsidR="00EC3173">
              <w:rPr>
                <w:rFonts w:ascii="Arial" w:hAnsi="Arial" w:cs="Arial"/>
              </w:rPr>
              <w:t>2, 4</w:t>
            </w:r>
          </w:p>
        </w:tc>
      </w:tr>
      <w:tr w:rsidR="00783F7C" w:rsidRPr="00EC3173" w:rsidTr="00C32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783F7C" w:rsidRPr="00EC3173" w:rsidRDefault="00783F7C" w:rsidP="000C4637">
            <w:pPr>
              <w:rPr>
                <w:rFonts w:ascii="Arial" w:hAnsi="Arial" w:cs="Arial"/>
                <w:b w:val="0"/>
              </w:rPr>
            </w:pPr>
            <w:r w:rsidRPr="00EC3173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48" w:type="dxa"/>
            <w:gridSpan w:val="2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:rsidR="00783F7C" w:rsidRPr="00EC3173" w:rsidRDefault="00EC3173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173">
              <w:rPr>
                <w:rFonts w:ascii="Arial" w:hAnsi="Arial" w:cs="Arial"/>
              </w:rPr>
              <w:t>Demonstrate the ability to inspire individual and organizational excellence, to create and attain a shared vision, and to successfully manage change to attain the organization's strategic ends and successful performance</w:t>
            </w:r>
            <w:r w:rsidR="00783F7C" w:rsidRPr="00EC3173">
              <w:rPr>
                <w:rFonts w:ascii="Arial" w:hAnsi="Arial" w:cs="Arial"/>
              </w:rPr>
              <w:t>;</w:t>
            </w:r>
          </w:p>
          <w:p w:rsidR="00783F7C" w:rsidRPr="00EC3173" w:rsidRDefault="00783F7C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783F7C" w:rsidRPr="00EC3173" w:rsidRDefault="00783F7C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173">
              <w:rPr>
                <w:rFonts w:ascii="Arial" w:hAnsi="Arial" w:cs="Arial"/>
              </w:rPr>
              <w:t>I.L.O.s</w:t>
            </w:r>
            <w:r w:rsidR="00EC3173">
              <w:rPr>
                <w:rFonts w:ascii="Arial" w:hAnsi="Arial" w:cs="Arial"/>
              </w:rPr>
              <w:t xml:space="preserve"> 1, 6</w:t>
            </w:r>
          </w:p>
        </w:tc>
      </w:tr>
      <w:tr w:rsidR="00783F7C" w:rsidRPr="00EC3173" w:rsidTr="00C32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</w:tcPr>
          <w:p w:rsidR="00783F7C" w:rsidRPr="00EC3173" w:rsidRDefault="00783F7C" w:rsidP="000C4637">
            <w:pPr>
              <w:rPr>
                <w:rFonts w:ascii="Arial" w:hAnsi="Arial" w:cs="Arial"/>
                <w:b w:val="0"/>
              </w:rPr>
            </w:pPr>
            <w:r w:rsidRPr="00EC3173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48" w:type="dxa"/>
            <w:gridSpan w:val="2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783F7C" w:rsidRPr="00EC3173" w:rsidRDefault="00EC3173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173">
              <w:rPr>
                <w:rFonts w:ascii="Arial" w:hAnsi="Arial" w:cs="Arial"/>
              </w:rPr>
              <w:t>Demonstrate the ability to align personal and organizational conduct with ethical and professional standards that include a responsibility to the patient and community, a service orientation, and a commitment to lifelong learning and improvement</w:t>
            </w:r>
            <w:r w:rsidR="00783F7C" w:rsidRPr="00EC3173">
              <w:rPr>
                <w:rFonts w:ascii="Arial" w:hAnsi="Arial" w:cs="Arial"/>
              </w:rPr>
              <w:t>;</w:t>
            </w:r>
          </w:p>
          <w:p w:rsidR="00783F7C" w:rsidRPr="00EC3173" w:rsidRDefault="00783F7C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</w:tcPr>
          <w:p w:rsidR="00783F7C" w:rsidRPr="00EC3173" w:rsidRDefault="00101C88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173">
              <w:rPr>
                <w:rFonts w:ascii="Arial" w:hAnsi="Arial" w:cs="Arial"/>
              </w:rPr>
              <w:t xml:space="preserve">I.L.O.s </w:t>
            </w:r>
            <w:r w:rsidR="00EC3173">
              <w:rPr>
                <w:rFonts w:ascii="Arial" w:hAnsi="Arial" w:cs="Arial"/>
              </w:rPr>
              <w:t>5, 3</w:t>
            </w:r>
          </w:p>
        </w:tc>
      </w:tr>
      <w:tr w:rsidR="00783F7C" w:rsidRPr="00EC3173" w:rsidTr="00C32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783F7C" w:rsidRPr="00EC3173" w:rsidRDefault="00783F7C" w:rsidP="000C4637">
            <w:pPr>
              <w:rPr>
                <w:rFonts w:ascii="Arial" w:hAnsi="Arial" w:cs="Arial"/>
                <w:b w:val="0"/>
              </w:rPr>
            </w:pPr>
            <w:r w:rsidRPr="00EC3173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48" w:type="dxa"/>
            <w:gridSpan w:val="2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:rsidR="00EC3173" w:rsidRPr="00EC3173" w:rsidRDefault="00EC3173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173">
              <w:rPr>
                <w:rFonts w:ascii="Arial" w:hAnsi="Arial" w:cs="Arial"/>
              </w:rPr>
              <w:t>Demonstrate an understanding of the health care system and the environment in which health care managers and providers function</w:t>
            </w:r>
            <w:r>
              <w:rPr>
                <w:rFonts w:ascii="Arial" w:hAnsi="Arial" w:cs="Arial"/>
              </w:rPr>
              <w:t>; and</w:t>
            </w:r>
          </w:p>
          <w:p w:rsidR="00783F7C" w:rsidRPr="00EC3173" w:rsidRDefault="00783F7C" w:rsidP="00E1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783F7C" w:rsidRPr="00EC3173" w:rsidRDefault="00EC3173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I.L.O.s 6</w:t>
            </w:r>
          </w:p>
        </w:tc>
      </w:tr>
      <w:tr w:rsidR="00783F7C" w:rsidRPr="00EC3173" w:rsidTr="00C32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FFFFFF" w:themeFill="background1"/>
          </w:tcPr>
          <w:p w:rsidR="00783F7C" w:rsidRPr="00EC3173" w:rsidRDefault="00783F7C" w:rsidP="000C4637">
            <w:pPr>
              <w:rPr>
                <w:rFonts w:ascii="Arial" w:hAnsi="Arial" w:cs="Arial"/>
                <w:b w:val="0"/>
              </w:rPr>
            </w:pPr>
            <w:r w:rsidRPr="00EC3173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7548" w:type="dxa"/>
            <w:gridSpan w:val="2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FFFFFF" w:themeFill="background1"/>
          </w:tcPr>
          <w:p w:rsidR="00783F7C" w:rsidRPr="00EC3173" w:rsidRDefault="00EC3173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173">
              <w:rPr>
                <w:rFonts w:ascii="Arial" w:hAnsi="Arial" w:cs="Arial"/>
              </w:rPr>
              <w:t>Demonstrate the ability to apply business principles to the health care environment; basic business principles include financial management, human resource management, organizational dynamics and governance, strategic planning and marketing, information management, risk management, and quality improvement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783F7C" w:rsidRPr="00EC3173">
              <w:rPr>
                <w:rFonts w:ascii="Arial" w:hAnsi="Arial" w:cs="Arial"/>
              </w:rPr>
              <w:t>.</w:t>
            </w:r>
            <w:proofErr w:type="gramEnd"/>
          </w:p>
          <w:p w:rsidR="00783F7C" w:rsidRPr="00EC3173" w:rsidRDefault="00783F7C" w:rsidP="0010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FFFFFF" w:themeFill="background1"/>
          </w:tcPr>
          <w:p w:rsidR="00783F7C" w:rsidRPr="00EC3173" w:rsidRDefault="00EC3173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I.L.O.s 1, 6</w:t>
            </w:r>
          </w:p>
        </w:tc>
      </w:tr>
      <w:tr w:rsidR="00783F7C" w:rsidRPr="005A41CC" w:rsidTr="00C32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783F7C" w:rsidRPr="005A41CC" w:rsidRDefault="00783F7C" w:rsidP="000C463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548" w:type="dxa"/>
            <w:gridSpan w:val="2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:rsidR="00783F7C" w:rsidRPr="005A41CC" w:rsidRDefault="00783F7C" w:rsidP="0029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783F7C" w:rsidRPr="005A41CC" w:rsidRDefault="00783F7C" w:rsidP="0029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Cs w:val="20"/>
              </w:rPr>
            </w:pP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5D6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2760B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2C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7293D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610F4"/>
    <w:multiLevelType w:val="hybridMultilevel"/>
    <w:tmpl w:val="249A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57D06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6838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93C21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F7B0D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95752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3652B"/>
    <w:rsid w:val="00041470"/>
    <w:rsid w:val="00077D97"/>
    <w:rsid w:val="000F29BE"/>
    <w:rsid w:val="00101C88"/>
    <w:rsid w:val="00113D92"/>
    <w:rsid w:val="002151FA"/>
    <w:rsid w:val="00237DED"/>
    <w:rsid w:val="00272369"/>
    <w:rsid w:val="0027621A"/>
    <w:rsid w:val="00283E86"/>
    <w:rsid w:val="00291E7A"/>
    <w:rsid w:val="002B088E"/>
    <w:rsid w:val="003063DA"/>
    <w:rsid w:val="00313BC0"/>
    <w:rsid w:val="00346EA6"/>
    <w:rsid w:val="00381F66"/>
    <w:rsid w:val="003A55BD"/>
    <w:rsid w:val="003A698B"/>
    <w:rsid w:val="003B6588"/>
    <w:rsid w:val="003C21D7"/>
    <w:rsid w:val="00405BDD"/>
    <w:rsid w:val="00446957"/>
    <w:rsid w:val="004F2411"/>
    <w:rsid w:val="005A41CC"/>
    <w:rsid w:val="00691703"/>
    <w:rsid w:val="006B1A2D"/>
    <w:rsid w:val="006B2AC0"/>
    <w:rsid w:val="006F45C2"/>
    <w:rsid w:val="0074231A"/>
    <w:rsid w:val="0077488D"/>
    <w:rsid w:val="00783F7C"/>
    <w:rsid w:val="00796059"/>
    <w:rsid w:val="007D40A6"/>
    <w:rsid w:val="0080794A"/>
    <w:rsid w:val="0085021C"/>
    <w:rsid w:val="008A378F"/>
    <w:rsid w:val="008E7DC4"/>
    <w:rsid w:val="00961C6A"/>
    <w:rsid w:val="00973881"/>
    <w:rsid w:val="00980727"/>
    <w:rsid w:val="009A6232"/>
    <w:rsid w:val="009B1398"/>
    <w:rsid w:val="009C4984"/>
    <w:rsid w:val="00A1587E"/>
    <w:rsid w:val="00B32DA3"/>
    <w:rsid w:val="00B83235"/>
    <w:rsid w:val="00C23FA1"/>
    <w:rsid w:val="00C32A02"/>
    <w:rsid w:val="00CA6F0F"/>
    <w:rsid w:val="00CE4AA2"/>
    <w:rsid w:val="00D01AC7"/>
    <w:rsid w:val="00D24D6A"/>
    <w:rsid w:val="00D42EE3"/>
    <w:rsid w:val="00D704B2"/>
    <w:rsid w:val="00E03CF3"/>
    <w:rsid w:val="00E12361"/>
    <w:rsid w:val="00E22368"/>
    <w:rsid w:val="00E46C23"/>
    <w:rsid w:val="00EC3173"/>
    <w:rsid w:val="00ED3809"/>
    <w:rsid w:val="00F0276E"/>
    <w:rsid w:val="00F03F9F"/>
    <w:rsid w:val="00F62741"/>
    <w:rsid w:val="00F65D1F"/>
    <w:rsid w:val="00F867EE"/>
    <w:rsid w:val="00FD1185"/>
    <w:rsid w:val="00FE1AC2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D752-AC47-46C0-B652-4854D639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6</cp:revision>
  <dcterms:created xsi:type="dcterms:W3CDTF">2013-05-20T00:31:00Z</dcterms:created>
  <dcterms:modified xsi:type="dcterms:W3CDTF">2013-05-20T02:24:00Z</dcterms:modified>
</cp:coreProperties>
</file>